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widowControl w:val="off"/>
        <w:rPr>
          <w:sz w:val="28"/>
          <w:szCs w:val="28"/>
        </w:rPr>
      </w:pPr>
      <w:r>
        <w:rPr>
          <w:rtl w:val="false"/>
        </w:rPr>
      </w:r>
      <w:r/>
    </w:p>
    <w:p>
      <w:pPr>
        <w:ind w:left="0" w:right="0" w:firstLine="482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APPROVED</w:t>
      </w:r>
      <w:r/>
    </w:p>
    <w:p>
      <w:pPr>
        <w:ind w:left="0" w:right="0" w:firstLine="482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By </w:t>
      </w:r>
      <w:r>
        <w:rPr>
          <w:b/>
          <w:color w:val="1F1F1F"/>
          <w:sz w:val="28"/>
          <w:szCs w:val="28"/>
          <w:rtl w:val="false"/>
        </w:rPr>
        <w:t xml:space="preserve">O</w:t>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rder of Board Chairman-Rector </w:t>
      </w:r>
      <w:r/>
    </w:p>
    <w:p>
      <w:pPr>
        <w:ind w:left="0" w:right="0" w:firstLine="482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of NpJSC "Astana Medical University"</w:t>
      </w:r>
      <w:r/>
    </w:p>
    <w:p>
      <w:pPr>
        <w:ind w:left="0" w:right="0" w:firstLine="482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b/>
          <w:color w:val="1F1F1F"/>
          <w:sz w:val="28"/>
          <w:szCs w:val="28"/>
          <w:rtl w:val="false"/>
        </w:rPr>
        <w:t xml:space="preserve">from</w:t>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 "___" ___________2022 No. ___</w:t>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JOB DESCRIPTION</w:t>
      </w:r>
      <w:r/>
    </w:p>
    <w:p>
      <w:pPr>
        <w:jc w:val="both"/>
        <w:widowControl w:val="off"/>
        <w:rPr>
          <w:b/>
          <w:sz w:val="28"/>
          <w:szCs w:val="28"/>
        </w:rPr>
      </w:pPr>
      <w:r>
        <w:rPr>
          <w:rtl w:val="false"/>
        </w:rPr>
      </w:r>
      <w:r>
        <mc:AlternateContent>
          <mc:Choice Requires="wpg">
            <w:drawing>
              <wp:anchor xmlns:wp="http://schemas.openxmlformats.org/drawingml/2006/wordprocessingDrawing" distT="0" distB="4294967294" distL="114300" distR="114300" simplePos="0" relativeHeight="0" behindDoc="0" locked="0" layoutInCell="1" allowOverlap="1">
                <wp:simplePos x="0" y="0"/>
                <wp:positionH relativeFrom="column">
                  <wp:posOffset>-101599</wp:posOffset>
                </wp:positionH>
                <wp:positionV relativeFrom="paragraph">
                  <wp:posOffset>-7605</wp:posOffset>
                </wp:positionV>
                <wp:extent cx="6172835" cy="76200"/>
                <wp:effectExtent l="0" t="0" r="0" b="0"/>
                <wp:wrapNone/>
                <wp:docPr id="2" name="" hidden="0"/>
                <wp:cNvGraphicFramePr/>
                <a:graphic xmlns:a="http://schemas.openxmlformats.org/drawingml/2006/main">
                  <a:graphicData uri="http://schemas.microsoft.com/office/word/2010/wordprocessingShape">
                    <wps:wsp>
                      <wps:cNvPr id="0" name=""/>
                      <wps:cNvSpPr/>
                      <wps:spPr bwMode="auto">
                        <a:xfrm>
                          <a:off x="2259583" y="3780000"/>
                          <a:ext cx="6172835" cy="0"/>
                        </a:xfrm>
                        <a:prstGeom prst="straightConnector1">
                          <a:avLst/>
                        </a:prstGeom>
                        <a:noFill/>
                        <a:ln w="76200" cap="flat" cmpd="tri">
                          <a:solidFill>
                            <a:srgbClr val="000000"/>
                          </a:solidFill>
                          <a:prstDash val="solid"/>
                          <a:round/>
                          <a:headEnd type="none" w="med" len="med"/>
                          <a:tailEnd type="none" w="med" len="med"/>
                        </a:ln>
                      </wps:spPr>
                      <wps:bodyPr rot="0">
                        <a:prstTxWarp prst="textNoShape">
                          <a:avLst/>
                        </a:prstTxWarp>
                        <a:noAutofit/>
                      </wps:bodyPr>
                    </wps:wsp>
                  </a:graphicData>
                </a:graphic>
              </wp:anchor>
            </w:drawing>
          </mc:Choice>
          <mc:Fallback>
            <w:pict>
              <v:shape id="shape 1" o:spid="_x0000_s1" o:spt="32" style="position:absolute;mso-wrap-distance-left:9.0pt;mso-wrap-distance-top:0.0pt;mso-wrap-distance-right:9.0pt;mso-wrap-distance-bottom:-169093.2pt;z-index:0;o:allowoverlap:true;o:allowincell:true;mso-position-horizontal-relative:text;margin-left:-8.0pt;mso-position-horizontal:absolute;mso-position-vertical-relative:text;margin-top:-0.6pt;mso-position-vertical:absolute;width:486.0pt;height:6.0pt;" coordsize="100000,100000" path="m0,0l100000,14288970nfe" filled="f" strokecolor="#000000" strokeweight="6.00pt">
                <v:path textboxrect="0,0,100000,100000"/>
              </v:shape>
            </w:pict>
          </mc:Fallback>
        </mc:AlternateContent>
      </w:r>
      <w:r/>
    </w:p>
    <w:p>
      <w:pPr>
        <w:jc w:val="both"/>
        <w:widowControl w:val="off"/>
        <w:rPr>
          <w:b/>
          <w:sz w:val="28"/>
          <w:szCs w:val="28"/>
        </w:rPr>
      </w:pPr>
      <w:r>
        <w:rPr>
          <w:rtl w:val="false"/>
        </w:rPr>
      </w:r>
      <w:r/>
    </w:p>
    <w:p>
      <w:pPr>
        <w:jc w:val="both"/>
        <w:widowControl w:val="off"/>
        <w:rPr>
          <w:b/>
          <w:sz w:val="28"/>
          <w:szCs w:val="28"/>
        </w:rP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SCIENTIFIC SECRETARY</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JD-AMU-1.3-22</w:t>
      </w:r>
      <w:r/>
    </w:p>
    <w:p>
      <w:pPr>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jc w:val="both"/>
        <w:widowControl w:val="off"/>
        <w:rPr>
          <w:b/>
          <w:sz w:val="28"/>
          <w:szCs w:val="28"/>
        </w:rPr>
      </w:pPr>
      <w:r>
        <w:rPr>
          <w:rtl w:val="false"/>
        </w:rPr>
      </w:r>
      <w:r/>
    </w:p>
    <w:p>
      <w:pPr>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firstLine="720"/>
        <w:jc w:val="both"/>
        <w:widowControl w:val="off"/>
        <w:rPr>
          <w:b/>
          <w:sz w:val="28"/>
          <w:szCs w:val="28"/>
        </w:rP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Nur-Sultan city</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Content</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General provisions ………………………………………………………………..3</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Job responsibilities ……………………………………………………………….3</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Rights ……………………………………………………………………………..5</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Responsibility …………………………………………………………………….6</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Approval sheet ………………………………………………………………………7</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Change registration sheet ……………………………………………………………8</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Familiarization sheet ………………………………………………………………...9</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br w:type="page" w:clear="all"/>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 General </w:t>
      </w:r>
      <w:r>
        <w:rPr>
          <w:b/>
          <w:color w:val="1F1F1F"/>
          <w:sz w:val="28"/>
          <w:szCs w:val="28"/>
          <w:rtl w:val="false"/>
        </w:rPr>
        <w:t xml:space="preserve">p</w:t>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rovisions</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This job description was developed and approved on the basis of an employment contract and in accordance with the Labor Code of the Republic of Kazakhstan, other regulatory legal acts gov</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erning labor relations in the Republic of Kazakhstan and defines the qualification requirements, job responsibilities, rights and responsibilities of the Scientific Secretary of NpJSC "Astana Medical University" (hereinafter referred to as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The </w:t>
      </w:r>
      <w:r>
        <w:rPr>
          <w:color w:val="1F1F1F"/>
          <w:sz w:val="28"/>
          <w:szCs w:val="28"/>
          <w:rtl w:val="false"/>
        </w:rPr>
        <w:t xml:space="preserve">S</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cientific </w:t>
      </w:r>
      <w:r>
        <w:rPr>
          <w:color w:val="1F1F1F"/>
          <w:sz w:val="28"/>
          <w:szCs w:val="28"/>
          <w:rtl w:val="false"/>
        </w:rPr>
        <w:t xml:space="preserve">S</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ecretary belongs to the category of administrative and managerial personnel of the University, carrying out activities in accordance with the employment contract.</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The Academic Secretary reports directly to the Chairman of the Board - the Rector of the University.</w:t>
      </w:r>
      <w:r/>
    </w:p>
    <w:p>
      <w:pPr>
        <w:ind w:left="-360" w:right="0" w:firstLine="92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In his activities, the Scientific Secretary is guided by: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The Constitution of the Republic of Kazakhstan;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Labor Code of the Republic of Kazakhstan;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Laws of the Republic of Kazakhstan “On Education”, “On Science”, “On Anti-Corruption”;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Regulatory </w:t>
      </w:r>
      <w:r>
        <w:rPr>
          <w:color w:val="1F1F1F"/>
          <w:sz w:val="28"/>
          <w:szCs w:val="28"/>
          <w:rtl w:val="false"/>
        </w:rPr>
        <w:t xml:space="preserve">L</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egal </w:t>
      </w:r>
      <w:r>
        <w:rPr>
          <w:color w:val="1F1F1F"/>
          <w:sz w:val="28"/>
          <w:szCs w:val="28"/>
          <w:rtl w:val="false"/>
        </w:rPr>
        <w:t xml:space="preserve">A</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cts of the Ministry of Health of the Republic of Kazakhstan and the Ministry of Education and Science of the Republic of Kazakhstan and other current legislation of the Republic of Kazakhstan;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University Charter;</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University Development Strategy;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Operational plan of NJSC AMU;</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efficiency of structural divisions of NJSC MUA;</w:t>
      </w:r>
      <w:r>
        <w:rPr>
          <w:color w:val="1F1F1F"/>
          <w:sz w:val="28"/>
          <w:szCs w:val="28"/>
          <w:rtl w:val="false"/>
        </w:rPr>
        <w:t xml:space="preserve">higher medical education, a PhD degree or an academic degree of candidate/doctor</w:t>
      </w:r>
      <w:r>
        <w:rPr>
          <w:rtl w:val="false"/>
        </w:rPr>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Regulations on the Academic Council and other </w:t>
      </w:r>
      <w:r>
        <w:rPr>
          <w:color w:val="1F1F1F"/>
          <w:sz w:val="28"/>
          <w:szCs w:val="28"/>
          <w:rtl w:val="false"/>
        </w:rPr>
        <w:t xml:space="preserve">I</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nternal </w:t>
      </w:r>
      <w:r>
        <w:rPr>
          <w:color w:val="1F1F1F"/>
          <w:sz w:val="28"/>
          <w:szCs w:val="28"/>
          <w:rtl w:val="false"/>
        </w:rPr>
        <w:t xml:space="preserve">R</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egulatory </w:t>
      </w:r>
      <w:r>
        <w:rPr>
          <w:color w:val="1F1F1F"/>
          <w:sz w:val="28"/>
          <w:szCs w:val="28"/>
          <w:rtl w:val="false"/>
        </w:rPr>
        <w:t xml:space="preserve">D</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ocuments of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orders, instructions and other acts of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By order of the Boar Chairman </w:t>
      </w:r>
      <w:r>
        <w:rPr>
          <w:color w:val="1F1F1F"/>
          <w:sz w:val="28"/>
          <w:szCs w:val="28"/>
          <w:rtl w:val="false"/>
        </w:rPr>
        <w:t xml:space="preserve">- </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Rector, a person with a  of medical sciences, and with at least 5 years of work experience in the educational and research field is appointed to the position of Scientific Secretary.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6. During the absence of the Scientific Secretary, his duties, by order of the Board Chairman - Rector, are assigned to the </w:t>
      </w:r>
      <w:r>
        <w:rPr>
          <w:color w:val="1F1F1F"/>
          <w:sz w:val="28"/>
          <w:szCs w:val="28"/>
          <w:rtl w:val="false"/>
        </w:rPr>
        <w:t xml:space="preserve">H</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ead of the center for the development of research activities.</w:t>
      </w:r>
      <w:r>
        <w:rPr>
          <w:rtl w:val="false"/>
        </w:rPr>
      </w:r>
      <w:r/>
    </w:p>
    <w:p>
      <w:pPr>
        <w:ind w:left="0" w:right="0" w:firstLine="0"/>
        <w:jc w:val="both"/>
        <w:keepLines w:val="0"/>
        <w:keepNext w:val="0"/>
        <w:pageBreakBefore w:val="0"/>
        <w:spacing w:before="0" w:after="0" w:line="240" w:lineRule="auto"/>
        <w:shd w:val="clear" w:color="auto" w:fill="auto"/>
        <w:widowControl w:val="off"/>
        <w:rPr>
          <w:rFonts w:ascii="Times New Roman" w:hAnsi="Times New Roman" w:cs="Times New Roman" w:eastAsia="Times New Roman"/>
          <w:b w:val="0"/>
          <w:i w:val="0"/>
          <w:smallCaps w:val="0"/>
          <w:strike w:val="false"/>
          <w:color w:val="000000"/>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p>
      <w:pPr>
        <w:ind w:left="-360" w:right="0" w:firstLine="36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2. Job responsibilities</w:t>
      </w:r>
      <w:r/>
    </w:p>
    <w:p>
      <w:pPr>
        <w:ind w:left="-360" w:right="0" w:firstLine="36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7. The duties of the Scientific Secretary include:</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w:t>
      </w:r>
      <w:r>
        <w:rPr>
          <w:color w:val="1F1F1F"/>
          <w:sz w:val="28"/>
          <w:szCs w:val="28"/>
          <w:rtl w:val="false"/>
        </w:rPr>
        <w:t xml:space="preserve">de</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velopment of a draft work plan for the Academic Council and submitting it for approval to the Chairman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w:t>
      </w:r>
      <w:r>
        <w:rPr>
          <w:color w:val="1F1F1F"/>
          <w:sz w:val="28"/>
          <w:szCs w:val="28"/>
          <w:rtl w:val="false"/>
        </w:rPr>
        <w:t xml:space="preserve">s</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ubmitting the planned agenda, date and location of the meeting for approval to the Chairman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notification of the place, time of the meeting, agenda of the members of the Academic Council no later than 5 days before the day of the meeting;</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exercising control over the preparation of questions for the meeting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registration of present members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6) organization of voting;</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7) registration of the minutes of the meeting of the Academic Council in the state and Russian languages, extracts from the minutes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8) ensuring that the decisions of the Academic Council are communicated to executors;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9) ensuring the storage of minutes of meetings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10) monitoring the implementation of decisions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8. In the field of organization and management of activities: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work with incoming, outgoing and internal correspondence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preparation and execution of outgoing correspondence of the Academic Council, official responses to requests within the competence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storage and use of internal regulatory documents in accordance with the nomenclature of the University’s affairs;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provision, upon request, of structural units of information necessary for their activities, which is within the competence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execution of resolutions, orders, instructions and other regulations on the activities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9. In the field of risk management and anti-corruption policy: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analysis for the presence of corruption components in the structural divisions of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carrying out activities to prevent corruption risks at the University within the competence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identification and assessment of specific corruption risks (process, process stage or project);</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implementation of measures in accordance with the Action Plan for the corruption risk management system, if necessary;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timely transmission of information about the risks of corruption and measures to manage them to the Compliance Officer;</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6) recording and transferring information about realized corruption risks to the Compliance Officer or higher management of the University.</w:t>
      </w:r>
      <w:r/>
    </w:p>
    <w:p>
      <w:pPr>
        <w:ind w:left="-360" w:right="0" w:firstLine="92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10. In the information security system:</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compliance with information security rules;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protection of confidential information, prohibition of illegal receipt, distribution or use of information constituting a trade secret.</w:t>
      </w:r>
      <w:r/>
    </w:p>
    <w:p>
      <w:pPr>
        <w:ind w:left="-360" w:right="0" w:firstLine="92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11. In the occupational health and safety management system:</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passing knowledge tests on safety, fire protection and labor protection;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personnel of the HR Department undergo induction training, safety and fire safety training and other occupational safety issues;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compliance with the requirements established by the rules, instructions on labor protection, safety and fire safety when performing work.</w:t>
      </w:r>
      <w:r/>
    </w:p>
    <w:p>
      <w:pPr>
        <w:ind w:left="-360" w:right="0" w:firstLine="92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12. Must know:</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Labor Code of the Republic of Kazakhstan, Health Code of the Republic of Kazakhstan, Law of the Republic of Kazakhstan “On Education”, Law of the Republic of Kazakhstan “On Anti-Corruption”, “On Science”, Order of the Minister of Education </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and Science of the Republic of Kazakhstan dated March 31, 2011 No. 128 “On approval of the Assignment Rules” academic titles (associate professor (associate professor), professor)", Order of acting. Minister of Education and Science of the Republic of Kaza</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khstan dated November 22, 2007 N 574 “On approval of the Model Rules for the activities of the Academic Council of a higher educational institution and the procedure for its election” and other regulations in the field of science, education and healthcare;</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Charter of the University, Strategic Directions of the University, Regulations on the Academic Council, Collective Agreement between the University and its employees, Internal Labor Regul</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ations, Code of Corporate Culture and Ethics, Personnel Policy of the University, Human Resources Management Process Map, University Standard “Document Management”, Rules documentation, document management and use of electronic document management systems.</w:t>
      </w:r>
      <w:r/>
    </w:p>
    <w:p>
      <w:pPr>
        <w:jc w:val="both"/>
        <w:widowControl w:val="off"/>
        <w:rPr>
          <w:color w:val="000000"/>
          <w:sz w:val="28"/>
          <w:szCs w:val="28"/>
        </w:rPr>
      </w:pPr>
      <w:r>
        <w:rPr>
          <w:rtl w:val="false"/>
        </w:rPr>
      </w:r>
      <w:r/>
    </w:p>
    <w:p>
      <w:pPr>
        <w:ind w:left="-360" w:right="0" w:firstLine="36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3. Rights</w:t>
      </w:r>
      <w:r/>
    </w:p>
    <w:p>
      <w:pPr>
        <w:ind w:left="-36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p>
      <w:pPr>
        <w:ind w:left="-360" w:right="0" w:firstLine="92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13. The scientific secretary has the following rights: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make proposals to improve the work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demand and receive from all structural divisions of the University the information necessary to fulfill those assigned to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with the consent of authorized persons, take part in the work of the University’s advisory bodies, where issues related to the activities of the Academic Council are considered;</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use, in accordance with the established procedure, library and information funds and services of social and welfare departments of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give explanations, recommendations and instructions on issues within the competence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6) for advanced training;</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7) represent the University in higher-level, consulting and other organizations on issues of the activities of the Academic Council;</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8) for moral and (or) material rewards for success in work;</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9) for compulsory social insurance in cases provided for by the legislation of the Republic of Kazakhstan;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10) for </w:t>
      </w:r>
      <w:r>
        <w:rPr>
          <w:color w:val="1F1F1F"/>
          <w:sz w:val="28"/>
          <w:szCs w:val="28"/>
          <w:rtl w:val="false"/>
        </w:rPr>
        <w:t xml:space="preserve">remuneration</w:t>
      </w: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 in accordance with qualifications, complexity of work, quantity and quality of work performed, as well as working conditions;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11) for rest, including paid annual leave with payment of health benefits;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12) to other rights provided for by the current legislation of the Republic of Kazakhstan.</w:t>
      </w:r>
      <w:r/>
    </w:p>
    <w:p>
      <w:pPr>
        <w:ind w:firstLine="567"/>
        <w:jc w:val="both"/>
        <w:shd w:val="clear" w:color="auto" w:fill="ffffff"/>
        <w:widowControl w:val="off"/>
        <w:rPr>
          <w:b/>
          <w:sz w:val="28"/>
          <w:szCs w:val="28"/>
        </w:rP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4. Responsibility</w:t>
      </w:r>
      <w:r/>
    </w:p>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14. The scientific secretary is responsible for:</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1) poor quality and untimely performance of the functions provided for by the Regulations and job descriptions;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2) failure to comply with labor and performance discipline in accordance with the current laws of the Republic of Kazakhstan and internal regulations of the University;</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3) failure to ensure the safety of property located in the office of the Scientific Secretary and compliance with fire safety rules;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4) failure to maintain the confidentiality of official and commercial information;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5) compliance with professional ethics;</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6) failure to fulfill the duties provided for by the University Charter, current regulations and this job description;</w:t>
      </w:r>
      <w:r/>
    </w:p>
    <w:p>
      <w:pPr>
        <w:ind w:left="0" w:right="0" w:firstLine="567"/>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7) disclosure of personal data of University employees.</w:t>
      </w:r>
      <w:r/>
    </w:p>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sz w:val="28"/>
          <w:szCs w:val="28"/>
          <w:rtl w:val="false"/>
        </w:rPr>
        <w:t xml:space="preserve">_____________________________________</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br w:type="column"/>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Approval sheet</w:t>
      </w:r>
      <w:r/>
    </w:p>
    <w:p>
      <w:pPr>
        <w:pStyle w:val="723"/>
        <w:jc w:val="both"/>
        <w:keepLines w:val="0"/>
        <w:keepNext w:val="0"/>
        <w:spacing w:before="0" w:after="0"/>
        <w:widowControl w:val="off"/>
        <w:rPr>
          <w:rFonts w:ascii="Times New Roman" w:hAnsi="Times New Roman" w:cs="Times New Roman" w:eastAsia="Times New Roman"/>
          <w:b/>
          <w:sz w:val="28"/>
          <w:szCs w:val="28"/>
        </w:rPr>
      </w:pPr>
      <w:r>
        <w:rPr>
          <w:rtl w:val="false"/>
        </w:rPr>
      </w:r>
      <w:r/>
    </w:p>
    <w:tbl>
      <w:tblPr>
        <w:tblStyle w:val="730"/>
        <w:tblW w:w="9750" w:type="dxa"/>
        <w:tblInd w:w="99" w:type="dxa"/>
        <w:tblLayout w:type="fixed"/>
        <w:tblLook w:val="0000" w:firstRow="0" w:lastRow="0" w:firstColumn="0" w:lastColumn="0" w:noHBand="0" w:noVBand="0"/>
      </w:tblPr>
      <w:tblGrid>
        <w:gridCol w:w="605"/>
        <w:gridCol w:w="3373"/>
        <w:gridCol w:w="2297"/>
        <w:gridCol w:w="1831"/>
        <w:gridCol w:w="1644"/>
        <w:tblGridChange w:id="0">
          <w:tblGrid>
            <w:gridCol w:w="605"/>
            <w:gridCol w:w="3373"/>
            <w:gridCol w:w="2297"/>
            <w:gridCol w:w="1831"/>
            <w:gridCol w:w="1644"/>
          </w:tblGrid>
        </w:tblGridChange>
      </w:tblGrid>
      <w:tr>
        <w:trPr>
          <w:cantSplit w:val="false"/>
          <w:trHeight w:val="580"/>
        </w:trPr>
        <w:tc>
          <w:tcPr>
            <w:shd w:val="clear" w:color="auto" w:fill="ffffff"/>
            <w:tcBorders>
              <w:top w:val="single" w:color="000000" w:sz="4" w:space="0"/>
              <w:left w:val="single" w:color="000000" w:sz="4" w:space="0"/>
              <w:bottom w:val="single" w:color="000000" w:sz="4" w:space="0"/>
            </w:tcBorders>
            <w:vAlign w:val="center"/>
            <w:textDirection w:val="lrTb"/>
            <w:noWrap w:val="false"/>
          </w:tcPr>
          <w:p>
            <w:pPr>
              <w:jc w:val="both"/>
              <w:widowControl w:val="off"/>
              <w:rPr>
                <w:sz w:val="28"/>
                <w:szCs w:val="28"/>
              </w:rPr>
            </w:pPr>
            <w:r>
              <w:rPr>
                <w:b/>
                <w:sz w:val="28"/>
                <w:szCs w:val="28"/>
                <w:rtl w:val="false"/>
              </w:rPr>
              <w:t xml:space="preserve">№</w:t>
            </w:r>
            <w:r>
              <w:rPr>
                <w:rtl w:val="false"/>
              </w:rPr>
            </w:r>
            <w:r/>
          </w:p>
        </w:tc>
        <w:tc>
          <w:tcPr>
            <w:shd w:val="clear" w:color="auto" w:fill="ffffff"/>
            <w:tcBorders>
              <w:top w:val="single" w:color="000000" w:sz="4" w:space="0"/>
              <w:left w:val="single" w:color="000000" w:sz="4" w:space="0"/>
              <w:bottom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Job title</w:t>
            </w:r>
            <w:r/>
          </w:p>
          <w:p>
            <w:pPr>
              <w:jc w:val="center"/>
              <w:widowControl w:val="off"/>
              <w:rPr>
                <w:b/>
                <w:sz w:val="28"/>
                <w:szCs w:val="28"/>
              </w:rPr>
            </w:pPr>
            <w:r>
              <w:rPr>
                <w:rtl w:val="false"/>
              </w:rPr>
            </w:r>
            <w:r/>
          </w:p>
        </w:tc>
        <w:tc>
          <w:tcPr>
            <w:shd w:val="clear" w:color="auto" w:fill="ffffff"/>
            <w:tcBorders>
              <w:top w:val="single" w:color="000000" w:sz="4" w:space="0"/>
              <w:left w:val="single" w:color="000000" w:sz="4" w:space="0"/>
              <w:bottom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Surname</w:t>
            </w:r>
            <w:r/>
          </w:p>
          <w:p>
            <w:pPr>
              <w:jc w:val="center"/>
              <w:widowControl w:val="off"/>
              <w:rPr>
                <w:b/>
                <w:sz w:val="28"/>
                <w:szCs w:val="28"/>
              </w:rPr>
            </w:pPr>
            <w:r>
              <w:rPr>
                <w:rtl w:val="false"/>
              </w:rPr>
            </w:r>
            <w:r/>
          </w:p>
        </w:tc>
        <w:tc>
          <w:tcPr>
            <w:shd w:val="clear" w:color="auto" w:fill="ffffff"/>
            <w:tcBorders>
              <w:top w:val="single" w:color="000000" w:sz="4" w:space="0"/>
              <w:left w:val="single" w:color="000000" w:sz="4" w:space="0"/>
              <w:bottom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Date</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coordination</w:t>
            </w:r>
            <w:r/>
          </w:p>
          <w:p>
            <w:pPr>
              <w:jc w:val="center"/>
              <w:widowControl w:val="off"/>
              <w:rPr>
                <w:b/>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Signature</w:t>
            </w:r>
            <w:r/>
          </w:p>
          <w:p>
            <w:pPr>
              <w:jc w:val="center"/>
              <w:widowControl w:val="off"/>
              <w:rPr>
                <w:b/>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1.</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Vice-Rector for Research and Strategic Development</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Koikov V.V.</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2.</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Acting Chief of Staff of the Rector</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Shoranova A.E.</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3.</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Acting Head of the Center for Strategic Development and Project Management</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Nazarbekova R.S.</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4.</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Acting Head of the Accreditation and Rating Center</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Zhunusova A.B.</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5. </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Acting Head of the Legal Support Department</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Eshanov A.A.</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sz w:val="28"/>
                <w:szCs w:val="28"/>
                <w:rtl w:val="false"/>
              </w:rPr>
              <w:t xml:space="preserve">6.</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Head of HR Department</w:t>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both"/>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8"/>
                <w:szCs w:val="28"/>
                <w:u w:val="none"/>
                <w:shd w:val="clear" w:color="auto" w:fill="auto"/>
                <w:vertAlign w:val="baseline"/>
                <w:rtl w:val="false"/>
              </w:rPr>
              <w:t xml:space="preserve">Zikenov I.I.</w:t>
            </w:r>
            <w:r/>
          </w:p>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highlight w:val="yellow"/>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sz w:val="28"/>
                <w:szCs w:val="28"/>
                <w:highlight w:val="yellow"/>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r>
        <w:trPr>
          <w:cantSplit w:val="false"/>
          <w:trHeight w:val="580"/>
        </w:trPr>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c>
          <w:tcPr>
            <w:shd w:val="clear" w:color="auto" w:fill="ffffff"/>
            <w:tcBorders>
              <w:top w:val="single" w:color="000000" w:sz="4" w:space="0"/>
              <w:left w:val="single" w:color="000000" w:sz="4" w:space="0"/>
              <w:bottom w:val="single" w:color="000000" w:sz="4" w:space="0"/>
              <w:right w:val="single" w:color="000000" w:sz="4" w:space="0"/>
            </w:tcBorders>
            <w:vAlign w:val="center"/>
            <w:textDirection w:val="lrTb"/>
            <w:noWrap w:val="false"/>
          </w:tcPr>
          <w:p>
            <w:pPr>
              <w:jc w:val="both"/>
              <w:widowControl w:val="off"/>
              <w:rPr>
                <w:sz w:val="28"/>
                <w:szCs w:val="28"/>
              </w:rPr>
            </w:pPr>
            <w:r>
              <w:rPr>
                <w:rtl w:val="false"/>
              </w:rPr>
            </w:r>
            <w:r/>
          </w:p>
        </w:tc>
      </w:tr>
    </w:tbl>
    <w:p>
      <w:pPr>
        <w:jc w:val="both"/>
        <w:widowControl w:val="off"/>
        <w:rPr>
          <w:b/>
          <w:sz w:val="28"/>
          <w:szCs w:val="28"/>
        </w:rPr>
      </w:pPr>
      <w:r>
        <w:br w:type="page" w:clear="all"/>
      </w: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Change registration sheet</w:t>
      </w:r>
      <w:r/>
    </w:p>
    <w:p>
      <w:pPr>
        <w:jc w:val="both"/>
        <w:widowControl w:val="off"/>
        <w:rPr>
          <w:b/>
          <w:sz w:val="28"/>
          <w:szCs w:val="28"/>
        </w:rPr>
      </w:pPr>
      <w:r>
        <w:rPr>
          <w:rtl w:val="false"/>
        </w:rPr>
      </w:r>
      <w:r/>
    </w:p>
    <w:tbl>
      <w:tblPr>
        <w:tblStyle w:val="731"/>
        <w:tblW w:w="99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18"/>
        <w:gridCol w:w="649"/>
        <w:gridCol w:w="650"/>
        <w:gridCol w:w="651"/>
        <w:gridCol w:w="652"/>
        <w:gridCol w:w="1193"/>
        <w:gridCol w:w="2145"/>
        <w:gridCol w:w="1807"/>
        <w:gridCol w:w="1587"/>
        <w:tblGridChange w:id="1">
          <w:tblGrid>
            <w:gridCol w:w="618"/>
            <w:gridCol w:w="649"/>
            <w:gridCol w:w="650"/>
            <w:gridCol w:w="651"/>
            <w:gridCol w:w="652"/>
            <w:gridCol w:w="1193"/>
            <w:gridCol w:w="2145"/>
            <w:gridCol w:w="1807"/>
            <w:gridCol w:w="1587"/>
          </w:tblGrid>
        </w:tblGridChange>
      </w:tblGrid>
      <w:tr>
        <w:trPr>
          <w:cantSplit/>
          <w:trHeight w:val="225"/>
        </w:trPr>
        <w:tc>
          <w:tcPr>
            <w:vMerge w:val="restart"/>
            <w:textDirection w:val="lrTb"/>
            <w:noWrap w:val="false"/>
          </w:tcPr>
          <w:p>
            <w:pPr>
              <w:jc w:val="both"/>
              <w:widowControl w:val="off"/>
              <w:rPr>
                <w:b/>
                <w:sz w:val="28"/>
                <w:szCs w:val="28"/>
              </w:rPr>
            </w:pPr>
            <w:r>
              <w:rPr>
                <w:b/>
                <w:sz w:val="28"/>
                <w:szCs w:val="28"/>
                <w:rtl w:val="false"/>
              </w:rPr>
              <w:t xml:space="preserve">№</w:t>
            </w:r>
            <w:r/>
          </w:p>
        </w:tc>
        <w:tc>
          <w:tcPr>
            <w:gridSpan w:val="4"/>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Sheet (page) numbers</w:t>
            </w:r>
            <w:r/>
          </w:p>
          <w:p>
            <w:pPr>
              <w:jc w:val="center"/>
              <w:widowControl w:val="off"/>
              <w:rPr>
                <w:b/>
                <w:sz w:val="28"/>
                <w:szCs w:val="28"/>
              </w:rPr>
            </w:pPr>
            <w:r>
              <w:rPr>
                <w:rtl w:val="false"/>
              </w:rPr>
            </w:r>
            <w:r/>
          </w:p>
        </w:tc>
        <w:tc>
          <w:tcPr>
            <w:vMerge w:val="restart"/>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Total</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sheets</w:t>
            </w:r>
            <w:r/>
          </w:p>
          <w:p>
            <w:pPr>
              <w:jc w:val="center"/>
              <w:widowControl w:val="off"/>
              <w:rPr>
                <w:b/>
                <w:sz w:val="28"/>
                <w:szCs w:val="28"/>
              </w:rPr>
            </w:pPr>
            <w:r>
              <w:rPr>
                <w:rtl w:val="false"/>
              </w:rPr>
            </w:r>
            <w:r/>
          </w:p>
        </w:tc>
        <w:tc>
          <w:tcPr>
            <w:vMerge w:val="restart"/>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Number of the section, subsection, clause of the standard to which the changes relate</w:t>
            </w:r>
            <w:r/>
          </w:p>
        </w:tc>
        <w:tc>
          <w:tcPr>
            <w:vMerge w:val="restart"/>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Signature of the person who made the changes</w:t>
            </w:r>
            <w:r/>
          </w:p>
          <w:p>
            <w:pPr>
              <w:jc w:val="center"/>
              <w:widowControl w:val="off"/>
              <w:rPr>
                <w:b/>
                <w:sz w:val="28"/>
                <w:szCs w:val="28"/>
              </w:rPr>
            </w:pPr>
            <w:r>
              <w:rPr>
                <w:rtl w:val="false"/>
              </w:rPr>
            </w:r>
            <w:r/>
          </w:p>
        </w:tc>
        <w:tc>
          <w:tcPr>
            <w:vMerge w:val="restart"/>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Date of change</w:t>
            </w:r>
            <w:r/>
          </w:p>
          <w:p>
            <w:pPr>
              <w:jc w:val="center"/>
              <w:widowControl w:val="off"/>
              <w:rPr>
                <w:b/>
                <w:sz w:val="28"/>
                <w:szCs w:val="28"/>
              </w:rPr>
            </w:pPr>
            <w:r>
              <w:rPr>
                <w:rtl w:val="false"/>
              </w:rPr>
            </w:r>
            <w:r/>
          </w:p>
        </w:tc>
      </w:tr>
      <w:tr>
        <w:trPr>
          <w:cantSplit/>
          <w:trHeight w:val="1427"/>
        </w:trPr>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b/>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c>
        <w:tc>
          <w:tcP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Changed</w:t>
            </w:r>
            <w:r/>
          </w:p>
          <w:p>
            <w:pPr>
              <w:jc w:val="center"/>
              <w:widowControl w:val="off"/>
              <w:rPr>
                <w:b/>
                <w:sz w:val="28"/>
                <w:szCs w:val="28"/>
              </w:rPr>
            </w:pPr>
            <w:r>
              <w:rPr>
                <w:rtl w:val="false"/>
              </w:rPr>
            </w:r>
            <w:r/>
          </w:p>
        </w:tc>
        <w:tc>
          <w:tcP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Replaced</w:t>
            </w:r>
            <w:r/>
          </w:p>
          <w:p>
            <w:pPr>
              <w:jc w:val="center"/>
              <w:widowControl w:val="off"/>
              <w:rPr>
                <w:b/>
                <w:sz w:val="28"/>
                <w:szCs w:val="28"/>
              </w:rPr>
            </w:pPr>
            <w:r>
              <w:rPr>
                <w:rtl w:val="false"/>
              </w:rPr>
            </w:r>
            <w:r/>
          </w:p>
        </w:tc>
        <w:tc>
          <w:tcP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New</w:t>
            </w:r>
            <w:r/>
          </w:p>
          <w:p>
            <w:pPr>
              <w:jc w:val="center"/>
              <w:widowControl w:val="off"/>
              <w:rPr>
                <w:b/>
                <w:sz w:val="28"/>
                <w:szCs w:val="28"/>
              </w:rPr>
            </w:pPr>
            <w:r>
              <w:rPr>
                <w:rtl w:val="false"/>
              </w:rPr>
            </w:r>
            <w:r/>
          </w:p>
        </w:tc>
        <w:tc>
          <w:tcP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Canceled</w:t>
            </w:r>
            <w:r/>
          </w:p>
          <w:p>
            <w:pPr>
              <w:jc w:val="center"/>
              <w:widowControl w:val="off"/>
              <w:rPr>
                <w:b/>
                <w:sz w:val="28"/>
                <w:szCs w:val="28"/>
              </w:rPr>
            </w:pPr>
            <w:r>
              <w:rPr>
                <w:rtl w:val="false"/>
              </w:rPr>
            </w:r>
            <w:r/>
          </w:p>
        </w:tc>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b/>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c>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b/>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c>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b/>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c>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b/>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c>
      </w:tr>
      <w:tr>
        <w:trPr>
          <w:cantSplit/>
          <w:trHeight w:val="394"/>
        </w:trPr>
        <w:tc>
          <w:tcPr>
            <w:textDirection w:val="lrTb"/>
            <w:noWrap w:val="false"/>
          </w:tcPr>
          <w:p>
            <w:pPr>
              <w:jc w:val="both"/>
              <w:widowControl w:val="off"/>
              <w:rPr>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p>
            <w:pPr>
              <w:jc w:val="center"/>
              <w:widowControl w:val="off"/>
              <w:rPr>
                <w:b/>
                <w:sz w:val="28"/>
                <w:szCs w:val="28"/>
              </w:rPr>
            </w:pPr>
            <w:r>
              <w:rPr>
                <w:rtl w:val="false"/>
              </w:rPr>
            </w:r>
            <w:r/>
          </w:p>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c>
          <w:tcPr>
            <w:textDirection w:val="lrTb"/>
            <w:noWrap w:val="false"/>
          </w:tcPr>
          <w:p>
            <w:pPr>
              <w:jc w:val="center"/>
              <w:widowControl w:val="off"/>
              <w:rPr>
                <w:b/>
                <w:sz w:val="28"/>
                <w:szCs w:val="28"/>
              </w:rPr>
            </w:pPr>
            <w:r>
              <w:rPr>
                <w:rtl w:val="false"/>
              </w:rPr>
            </w:r>
            <w:r/>
          </w:p>
        </w:tc>
      </w:tr>
      <w:tr>
        <w:trPr>
          <w:cantSplit/>
          <w:trHeight w:val="349"/>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7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r>
        <w:trPr>
          <w:cantSplit/>
          <w:trHeight w:val="351"/>
        </w:trPr>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p>
            <w:pPr>
              <w:jc w:val="both"/>
              <w:widowControl w:val="off"/>
              <w:rPr>
                <w:sz w:val="28"/>
                <w:szCs w:val="28"/>
              </w:rPr>
            </w:pPr>
            <w:r>
              <w:rPr>
                <w:rtl w:val="false"/>
              </w:rPr>
            </w:r>
            <w:r/>
          </w:p>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c>
          <w:tcPr>
            <w:textDirection w:val="lrTb"/>
            <w:noWrap w:val="false"/>
          </w:tcPr>
          <w:p>
            <w:pPr>
              <w:jc w:val="both"/>
              <w:widowControl w:val="off"/>
              <w:rPr>
                <w:sz w:val="28"/>
                <w:szCs w:val="28"/>
              </w:rPr>
            </w:pPr>
            <w:r>
              <w:rPr>
                <w:rtl w:val="false"/>
              </w:rPr>
            </w:r>
            <w:r/>
          </w:p>
        </w:tc>
      </w:tr>
    </w:tbl>
    <w:p>
      <w:pPr>
        <w:ind w:firstLine="600"/>
        <w:jc w:val="both"/>
        <w:widowControl w:val="off"/>
        <w:rPr>
          <w:b/>
          <w:sz w:val="28"/>
          <w:szCs w:val="28"/>
        </w:rPr>
      </w:pPr>
      <w:r>
        <w:rPr>
          <w:rtl w:val="false"/>
        </w:rPr>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br w:type="page" w:clear="all"/>
      </w: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Reference list</w:t>
      </w:r>
      <w:r/>
    </w:p>
    <w:p>
      <w:pPr>
        <w:ind w:firstLine="600"/>
        <w:jc w:val="both"/>
        <w:widowControl w:val="off"/>
        <w:rPr>
          <w:smallCaps/>
          <w:sz w:val="28"/>
          <w:szCs w:val="28"/>
        </w:rPr>
      </w:pPr>
      <w:r>
        <w:rPr>
          <w:rtl w:val="false"/>
        </w:rPr>
      </w:r>
      <w:r/>
    </w:p>
    <w:tbl>
      <w:tblPr>
        <w:tblStyle w:val="732"/>
        <w:tblW w:w="98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50"/>
        <w:gridCol w:w="2439"/>
        <w:gridCol w:w="2823"/>
        <w:gridCol w:w="2103"/>
        <w:gridCol w:w="1971"/>
        <w:tblGridChange w:id="2">
          <w:tblGrid>
            <w:gridCol w:w="550"/>
            <w:gridCol w:w="2439"/>
            <w:gridCol w:w="2823"/>
            <w:gridCol w:w="2103"/>
            <w:gridCol w:w="1971"/>
          </w:tblGrid>
        </w:tblGridChange>
      </w:tblGrid>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jc w:val="both"/>
              <w:widowControl w:val="off"/>
              <w:rPr>
                <w:b/>
                <w:sz w:val="28"/>
                <w:szCs w:val="28"/>
              </w:rPr>
            </w:pPr>
            <w:r>
              <w:rPr>
                <w:b/>
                <w:sz w:val="28"/>
                <w:szCs w:val="28"/>
                <w:rtl w:val="false"/>
              </w:rPr>
              <w:t xml:space="preserve">№</w:t>
            </w:r>
            <w:r/>
          </w:p>
          <w:p>
            <w:pPr>
              <w:jc w:val="both"/>
              <w:widowControl w:val="off"/>
              <w:rPr>
                <w:b/>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Job title</w:t>
            </w:r>
            <w:r/>
          </w:p>
          <w:p>
            <w:pPr>
              <w:jc w:val="center"/>
              <w:widowControl w:val="off"/>
              <w:rPr>
                <w:b/>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Surname</w:t>
            </w:r>
            <w:r/>
          </w:p>
          <w:p>
            <w:pPr>
              <w:jc w:val="center"/>
              <w:widowControl w:val="off"/>
              <w:rPr>
                <w:b/>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Date</w:t>
            </w:r>
            <w:r/>
          </w:p>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coordination</w:t>
            </w:r>
            <w:r/>
          </w:p>
        </w:tc>
        <w:tc>
          <w:tcPr>
            <w:tcBorders>
              <w:top w:val="single" w:color="000000" w:sz="4" w:space="0"/>
              <w:left w:val="single" w:color="000000" w:sz="4" w:space="0"/>
              <w:bottom w:val="single" w:color="000000" w:sz="4" w:space="0"/>
              <w:right w:val="single" w:color="000000" w:sz="4" w:space="0"/>
            </w:tcBorders>
            <w:vAlign w:val="center"/>
            <w:textDirection w:val="lrTb"/>
            <w:noWrap w:val="false"/>
          </w:tcPr>
          <w:p>
            <w:pPr>
              <w:ind w:left="0" w:right="0" w:firstLine="0"/>
              <w:jc w:val="center"/>
              <w:keepLines w:val="0"/>
              <w:keepNext w:val="0"/>
              <w:pageBreakBefore w:val="0"/>
              <w:spacing w:before="0" w:after="0" w:line="240" w:lineRule="auto"/>
              <w:shd w:val="clear" w:color="auto" w:fill="auto"/>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i w:val="0"/>
                <w:smallCaps w:val="0"/>
                <w:strike w:val="false"/>
                <w:color w:val="1F1F1F"/>
                <w:sz w:val="28"/>
                <w:szCs w:val="2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i w:val="0"/>
                <w:smallCaps w:val="0"/>
                <w:strike w:val="false"/>
                <w:color w:val="1F1F1F"/>
                <w:sz w:val="28"/>
                <w:szCs w:val="28"/>
                <w:u w:val="none"/>
                <w:shd w:val="clear" w:color="auto" w:fill="auto"/>
                <w:vertAlign w:val="baseline"/>
                <w:rtl w:val="false"/>
              </w:rPr>
              <w:t xml:space="preserve">Signature</w:t>
            </w:r>
            <w:r/>
          </w:p>
          <w:p>
            <w:pPr>
              <w:jc w:val="center"/>
              <w:widowControl w:val="off"/>
              <w:rPr>
                <w:b/>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Height w:val="267"/>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r>
        <w:trPr>
          <w:cantSplit w:val="false"/>
        </w:trPr>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c>
          <w:tcPr>
            <w:tcBorders>
              <w:top w:val="single" w:color="000000" w:sz="4" w:space="0"/>
              <w:left w:val="single" w:color="000000" w:sz="4" w:space="0"/>
              <w:bottom w:val="single" w:color="000000" w:sz="4" w:space="0"/>
              <w:right w:val="single" w:color="000000" w:sz="4" w:space="0"/>
            </w:tcBorders>
            <w:textDirection w:val="lrTb"/>
            <w:noWrap w:val="false"/>
          </w:tcPr>
          <w:p>
            <w:pPr>
              <w:ind w:firstLine="600"/>
              <w:jc w:val="both"/>
              <w:widowControl w:val="off"/>
              <w:rPr>
                <w:sz w:val="28"/>
                <w:szCs w:val="28"/>
              </w:rPr>
            </w:pPr>
            <w:r>
              <w:rPr>
                <w:rtl w:val="false"/>
              </w:rPr>
            </w:r>
            <w:r/>
          </w:p>
        </w:tc>
      </w:tr>
    </w:tbl>
    <w:p>
      <w:pPr>
        <w:jc w:val="both"/>
        <w:widowControl w:val="off"/>
        <w:rPr>
          <w:sz w:val="28"/>
          <w:szCs w:val="28"/>
        </w:rPr>
      </w:pPr>
      <w:r>
        <w:rPr>
          <w:rtl w:val="false"/>
        </w:rPr>
      </w:r>
      <w:r/>
    </w:p>
    <w:sectPr>
      <w:headerReference w:type="default" r:id="rId8"/>
      <w:footerReference w:type="default" r:id="rId9"/>
      <w:footnotePr/>
      <w:endnotePr/>
      <w:type w:val="nextPage"/>
      <w:pgSz w:w="11906" w:h="16838" w:orient="portrait"/>
      <w:pgMar w:top="1134" w:right="851" w:bottom="1134" w:left="1418"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Play">
    <w:panose1 w:val="020B0509000000000004"/>
  </w:font>
  <w:font w:name="inherit">
    <w:panose1 w:val="020B0509000000000004"/>
  </w:font>
  <w:font w:name="Arial">
    <w:panose1 w:val="020B0604020202020204"/>
  </w:font>
  <w:font w:name="Calibri">
    <w:panose1 w:val="020F050202020403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right"/>
      <w:keepLines w:val="0"/>
      <w:keepNext w:val="0"/>
      <w:pageBreakBefore w:val="0"/>
      <w:spacing w:before="0" w:after="0" w:line="240" w:lineRule="auto"/>
      <w:shd w:val="clear" w:color="auto" w:fill="auto"/>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0"/>
        <w:szCs w:val="20"/>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0"/>
        <w:szCs w:val="20"/>
        <w:u w:val="none"/>
        <w:shd w:val="clear" w:color="auto" w:fill="auto"/>
        <w:vertAlign w:val="baseline"/>
        <w:rtl w:val="false"/>
      </w:rPr>
      <w:t xml:space="preserve">Unauthorized copying of the document is prohibited!</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left"/>
      <w:keepLines w:val="0"/>
      <w:keepNext w:val="0"/>
      <w:pageBreakBefore w:val="0"/>
      <w:spacing w:before="0" w:after="0" w:line="276" w:lineRule="auto"/>
      <w:shd w:val="clear" w:color="auto" w:fill="auto"/>
      <w:widowControl w:val="off"/>
      <w:rPr>
        <w:sz w:val="28"/>
        <w:szCs w:val="28"/>
      </w:rPr>
      <w:pBdr>
        <w:top w:val="none" w:color="000000" w:sz="0" w:space="0"/>
        <w:left w:val="none" w:color="000000" w:sz="0" w:space="0"/>
        <w:bottom w:val="none" w:color="000000" w:sz="0" w:space="0"/>
        <w:right w:val="none" w:color="000000" w:sz="0" w:space="0"/>
        <w:between w:val="none" w:color="000000" w:sz="0" w:space="0"/>
      </w:pBdr>
    </w:pPr>
    <w:r>
      <w:rPr>
        <w:rtl w:val="false"/>
      </w:rPr>
    </w:r>
    <w:r/>
  </w:p>
  <w:tbl>
    <w:tblPr>
      <w:tblStyle w:val="733"/>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94"/>
      <w:gridCol w:w="5900"/>
      <w:gridCol w:w="2440"/>
      <w:tblGridChange w:id="3">
        <w:tblGrid>
          <w:gridCol w:w="1294"/>
          <w:gridCol w:w="5900"/>
          <w:gridCol w:w="2440"/>
        </w:tblGrid>
      </w:tblGridChange>
    </w:tblGrid>
    <w:tr>
      <w:trPr>
        <w:cantSplit w:val="false"/>
        <w:trHeight w:val="558"/>
      </w:trPr>
      <w:tc>
        <w:tcPr>
          <w:vMerge w:val="restart"/>
          <w:textDirection w:val="lrTb"/>
          <w:noWrap w:val="false"/>
        </w:tcPr>
        <w:p>
          <w:pPr>
            <w:ind w:left="0" w:right="0" w:firstLine="0"/>
            <w:jc w:val="left"/>
            <w:keepLines w:val="0"/>
            <w:keepNext w:val="0"/>
            <w:pageBreakBefore w:val="0"/>
            <w:spacing w:before="0" w:after="0" w:line="240" w:lineRule="auto"/>
            <w:shd w:val="clear" w:color="auto" w:fill="auto"/>
            <w:widowControl/>
            <w:tabs>
              <w:tab w:val="center" w:pos="4677" w:leader="none"/>
              <w:tab w:val="right" w:pos="9355" w:leader="none"/>
            </w:tabs>
            <w:rPr>
              <w:rFonts w:ascii="Times New Roman" w:hAnsi="Times New Roman" w:cs="Times New Roman" w:eastAsia="Times New Roman"/>
              <w:b w:val="0"/>
              <w:i w:val="0"/>
              <w:smallCaps w:val="0"/>
              <w:strike w:val="false"/>
              <w:color w:val="000000"/>
              <w:sz w:val="24"/>
              <w:szCs w:val="24"/>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000000"/>
              <w:sz w:val="24"/>
              <w:szCs w:val="24"/>
              <w:u w:val="none"/>
              <w:shd w:val="clear" w:color="auto" w:fill="auto"/>
              <w:vertAlign w:val="baseline"/>
            </w:rPr>
            <mc:AlternateContent>
              <mc:Choice Requires="wpg">
                <w:drawing>
                  <wp:inline xmlns:wp="http://schemas.openxmlformats.org/drawingml/2006/wordprocessingDrawing" distT="0" distB="0" distL="0" distR="0">
                    <wp:extent cx="657225" cy="590550"/>
                    <wp:effectExtent l="0" t="0" r="0" b="0"/>
                    <wp:docPr id="1" name="image1.jpg" hidden="0"/>
                    <wp:cNvGraphicFramePr/>
                    <a:graphic xmlns:a="http://schemas.openxmlformats.org/drawingml/2006/main">
                      <a:graphicData uri="http://schemas.openxmlformats.org/drawingml/2006/picture">
                        <pic:pic xmlns:pic="http://schemas.openxmlformats.org/drawingml/2006/picture">
                          <pic:nvPicPr>
                            <pic:cNvPr id="0" name="image1.jpg" hidden="0"/>
                            <pic:cNvPicPr/>
                            <pic:nvPr isPhoto="0" userDrawn="0"/>
                          </pic:nvPicPr>
                          <pic:blipFill>
                            <a:blip r:embed="rId1"/>
                            <a:srcRect l="0" t="0" r="0" b="0"/>
                            <a:stretch/>
                          </pic:blipFill>
                          <pic:spPr bwMode="auto">
                            <a:xfrm>
                              <a:off x="0" y="0"/>
                              <a:ext cx="657225" cy="590549"/>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8pt;height:46.5pt;">
                    <v:path textboxrect="0,0,0,0"/>
                    <v:imagedata r:id="rId1" o:title=""/>
                  </v:shape>
                </w:pict>
              </mc:Fallback>
            </mc:AlternateContent>
          </w:r>
          <w:r>
            <w:rPr>
              <w:rtl w:val="false"/>
            </w:rPr>
          </w:r>
          <w:r/>
        </w:p>
      </w:tc>
      <w:tc>
        <w:tcPr>
          <w:vAlign w:val="center"/>
          <w:textDirection w:val="lrTb"/>
          <w:noWrap w:val="false"/>
        </w:tcPr>
        <w:p>
          <w:pPr>
            <w:ind w:firstLine="567"/>
            <w:jc w:val="center"/>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202124"/>
            </w:rPr>
          </w:pPr>
          <w:r>
            <w:rPr>
              <w:b/>
              <w:color w:val="FF0000"/>
              <w:rtl w:val="false"/>
            </w:rPr>
            <w:t xml:space="preserve">NpJSC "Astana Medical University"</w:t>
          </w:r>
          <w:r>
            <w:rPr>
              <w:rtl w:val="false"/>
            </w:rPr>
          </w:r>
          <w:r/>
        </w:p>
      </w:tc>
      <w:tc>
        <w:tcPr>
          <w:vAlign w:val="center"/>
          <w:vMerge w:val="restart"/>
          <w:textDirection w:val="lrTb"/>
          <w:noWrap w:val="false"/>
        </w:tcPr>
        <w:p>
          <w:pPr>
            <w:ind w:left="0" w:right="0" w:firstLine="0"/>
            <w:jc w:val="left"/>
            <w:keepLines w:val="0"/>
            <w:keepNext w:val="0"/>
            <w:pageBreakBefore w:val="0"/>
            <w:spacing w:before="0" w:after="0" w:line="240" w:lineRule="auto"/>
            <w:shd w:val="clear" w:color="auto" w:fill="auto"/>
            <w:widowControl/>
            <w:rPr>
              <w:rFonts w:ascii="Times New Roman" w:hAnsi="Times New Roman" w:cs="Times New Roman" w:eastAsia="Times New Roman"/>
              <w:b w:val="0"/>
              <w:i w:val="0"/>
              <w:smallCaps w:val="0"/>
              <w:strike w:val="false"/>
              <w:color w:val="000000"/>
              <w:sz w:val="20"/>
              <w:szCs w:val="20"/>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000000"/>
              <w:sz w:val="20"/>
              <w:szCs w:val="20"/>
              <w:u w:val="none"/>
              <w:shd w:val="clear" w:color="auto" w:fill="auto"/>
              <w:vertAlign w:val="baseline"/>
              <w:rtl w:val="false"/>
            </w:rPr>
            <w:t xml:space="preserve">JD-AMU-1.3-22</w:t>
          </w:r>
          <w:r/>
        </w:p>
        <w:p>
          <w:pPr>
            <w:ind w:left="0" w:right="0" w:firstLine="0"/>
            <w:jc w:val="left"/>
            <w:keepLines w:val="0"/>
            <w:keepNext w:val="0"/>
            <w:pageBreakBefore w:val="0"/>
            <w:spacing w:before="0" w:after="0" w:line="240" w:lineRule="auto"/>
            <w:shd w:val="clear" w:color="auto" w:fill="auto"/>
            <w:widowControl/>
            <w:rPr>
              <w:rFonts w:ascii="Times New Roman" w:hAnsi="Times New Roman" w:cs="Times New Roman" w:eastAsia="Times New Roman"/>
              <w:b w:val="0"/>
              <w:i w:val="0"/>
              <w:smallCaps w:val="0"/>
              <w:strike w:val="false"/>
              <w:color w:val="000000"/>
              <w:sz w:val="20"/>
              <w:szCs w:val="20"/>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000000"/>
              <w:sz w:val="20"/>
              <w:szCs w:val="20"/>
              <w:u w:val="none"/>
              <w:shd w:val="clear" w:color="auto" w:fill="auto"/>
              <w:vertAlign w:val="baseline"/>
              <w:rtl w:val="false"/>
            </w:rPr>
            <w:t xml:space="preserve">Edition .№1</w:t>
          </w:r>
          <w:r/>
        </w:p>
        <w:p>
          <w:pPr>
            <w:ind w:left="0" w:right="0" w:firstLine="0"/>
            <w:jc w:val="left"/>
            <w:keepLines w:val="0"/>
            <w:keepNext w:val="0"/>
            <w:pageBreakBefore w:val="0"/>
            <w:spacing w:before="0" w:after="0" w:line="240" w:lineRule="auto"/>
            <w:shd w:val="clear" w:color="auto" w:fill="auto"/>
            <w:widowControl/>
            <w:tabs>
              <w:tab w:val="center" w:pos="4677" w:leader="none"/>
              <w:tab w:val="right" w:pos="9355" w:leader="none"/>
            </w:tabs>
            <w:rPr>
              <w:rFonts w:ascii="Times New Roman" w:hAnsi="Times New Roman" w:cs="Times New Roman" w:eastAsia="Times New Roman"/>
              <w:b w:val="0"/>
              <w:i w:val="0"/>
              <w:smallCaps w:val="0"/>
              <w:strike w:val="false"/>
              <w:color w:val="000000"/>
              <w:sz w:val="18"/>
              <w:szCs w:val="1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000000"/>
              <w:sz w:val="20"/>
              <w:szCs w:val="20"/>
              <w:u w:val="none"/>
              <w:shd w:val="clear" w:color="auto" w:fill="auto"/>
              <w:vertAlign w:val="baseline"/>
              <w:rtl w:val="false"/>
            </w:rPr>
            <w:t xml:space="preserve">Page </w:t>
          </w:r>
          <w:r>
            <w:rPr>
              <w:rFonts w:ascii="Times New Roman" w:hAnsi="Times New Roman" w:cs="Times New Roman" w:eastAsia="Times New Roman"/>
              <w:b w:val="0"/>
              <w:i w:val="0"/>
              <w:smallCaps w:val="0"/>
              <w:strike w:val="false"/>
              <w:color w:val="000000"/>
              <w:sz w:val="20"/>
              <w:szCs w:val="20"/>
              <w:u w:val="none"/>
              <w:shd w:val="clear" w:color="auto" w:fill="auto"/>
              <w:vertAlign w:val="baseline"/>
            </w:rPr>
            <w:fldChar w:fldCharType="begin"/>
            <w:instrText xml:space="preserve">PAGE</w:instrText>
            <w:fldChar w:fldCharType="separate"/>
            <w:fldChar w:fldCharType="end"/>
          </w:r>
          <w:r>
            <w:rPr>
              <w:rFonts w:ascii="Times New Roman" w:hAnsi="Times New Roman" w:cs="Times New Roman" w:eastAsia="Times New Roman"/>
              <w:b w:val="0"/>
              <w:i w:val="0"/>
              <w:smallCaps w:val="0"/>
              <w:strike w:val="false"/>
              <w:color w:val="000000"/>
              <w:sz w:val="20"/>
              <w:szCs w:val="20"/>
              <w:u w:val="none"/>
              <w:shd w:val="clear" w:color="auto" w:fill="auto"/>
              <w:vertAlign w:val="baseline"/>
              <w:rtl w:val="false"/>
            </w:rPr>
            <w:t xml:space="preserve"> из </w:t>
          </w:r>
          <w:r>
            <w:rPr>
              <w:rFonts w:ascii="Times New Roman" w:hAnsi="Times New Roman" w:cs="Times New Roman" w:eastAsia="Times New Roman"/>
              <w:b w:val="0"/>
              <w:i w:val="0"/>
              <w:smallCaps w:val="0"/>
              <w:strike w:val="false"/>
              <w:color w:val="000000"/>
              <w:sz w:val="20"/>
              <w:szCs w:val="20"/>
              <w:u w:val="none"/>
              <w:shd w:val="clear" w:color="auto" w:fill="auto"/>
              <w:vertAlign w:val="baseline"/>
            </w:rPr>
            <w:fldChar w:fldCharType="begin"/>
            <w:instrText xml:space="preserve">NUMPAGES</w:instrText>
            <w:fldChar w:fldCharType="separate"/>
            <w:fldChar w:fldCharType="end"/>
          </w:r>
          <w:r>
            <w:rPr>
              <w:rtl w:val="false"/>
            </w:rPr>
          </w:r>
          <w:r/>
        </w:p>
      </w:tc>
    </w:tr>
    <w:tr>
      <w:trPr>
        <w:cantSplit w:val="false"/>
      </w:trPr>
      <w:tc>
        <w:tcP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rFonts w:ascii="Times New Roman" w:hAnsi="Times New Roman" w:cs="Times New Roman" w:eastAsia="Times New Roman"/>
              <w:b w:val="0"/>
              <w:i w:val="0"/>
              <w:smallCaps w:val="0"/>
              <w:strike w:val="false"/>
              <w:color w:val="000000"/>
              <w:sz w:val="18"/>
              <w:szCs w:val="18"/>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tc>
      <w:tc>
        <w:tcPr>
          <w:vAlign w:val="center"/>
          <w:textDirection w:val="lrTb"/>
          <w:noWrap w:val="false"/>
        </w:tcPr>
        <w:p>
          <w:pPr>
            <w:ind w:left="0" w:right="0" w:firstLine="0"/>
            <w:jc w:val="center"/>
            <w:keepLines w:val="0"/>
            <w:keepNext w:val="0"/>
            <w:pageBreakBefore w:val="0"/>
            <w:spacing w:before="0" w:after="0" w:line="240" w:lineRule="auto"/>
            <w:shd w:val="clear" w:color="auto" w:fill="auto"/>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val="0"/>
              <w:i w:val="0"/>
              <w:smallCaps w:val="0"/>
              <w:strike w:val="false"/>
              <w:color w:val="1F1F1F"/>
              <w:sz w:val="20"/>
              <w:szCs w:val="20"/>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0"/>
              <w:szCs w:val="20"/>
              <w:u w:val="none"/>
              <w:shd w:val="clear" w:color="auto" w:fill="auto"/>
              <w:vertAlign w:val="baseline"/>
              <w:rtl w:val="false"/>
            </w:rPr>
            <w:t xml:space="preserve">Job description</w:t>
          </w:r>
          <w:r/>
        </w:p>
        <w:p>
          <w:pPr>
            <w:ind w:left="0" w:right="0" w:firstLine="0"/>
            <w:jc w:val="center"/>
            <w:keepLines w:val="0"/>
            <w:keepNext w:val="0"/>
            <w:pageBreakBefore w:val="0"/>
            <w:spacing w:before="0" w:after="0" w:line="240" w:lineRule="auto"/>
            <w:shd w:val="clear" w:color="auto" w:fill="auto"/>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inherit" w:eastAsia="inherit"/>
              <w:b w:val="0"/>
              <w:i w:val="0"/>
              <w:smallCaps w:val="0"/>
              <w:strike w:val="false"/>
              <w:color w:val="1F1F1F"/>
              <w:sz w:val="42"/>
              <w:szCs w:val="42"/>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cs="Times New Roman" w:eastAsia="Times New Roman"/>
              <w:b w:val="0"/>
              <w:i w:val="0"/>
              <w:smallCaps w:val="0"/>
              <w:strike w:val="false"/>
              <w:color w:val="1F1F1F"/>
              <w:sz w:val="20"/>
              <w:szCs w:val="20"/>
              <w:u w:val="none"/>
              <w:shd w:val="clear" w:color="auto" w:fill="auto"/>
              <w:vertAlign w:val="baseline"/>
              <w:rtl w:val="false"/>
            </w:rPr>
            <w:t xml:space="preserve">Academic Secretary</w:t>
          </w:r>
          <w:r>
            <w:rPr>
              <w:rtl w:val="false"/>
            </w:rPr>
          </w:r>
          <w:r/>
        </w:p>
      </w:tc>
      <w:tc>
        <w:tcPr>
          <w:vAlign w:val="center"/>
          <w:vMerge w:val="continue"/>
          <w:textDirection w:val="lrTb"/>
          <w:noWrap w:val="false"/>
        </w:tcPr>
        <w:p>
          <w:pPr>
            <w:ind w:left="0" w:right="0" w:firstLine="0"/>
            <w:jc w:val="left"/>
            <w:keepLines w:val="0"/>
            <w:keepNext w:val="0"/>
            <w:pageBreakBefore w:val="0"/>
            <w:spacing w:before="0" w:after="0" w:line="276" w:lineRule="auto"/>
            <w:shd w:val="clear" w:color="auto" w:fill="auto"/>
            <w:widowControl w:val="off"/>
            <w:rPr>
              <w:rFonts w:ascii="inherit" w:hAnsi="inherit" w:cs="inherit" w:eastAsia="inherit"/>
              <w:b w:val="0"/>
              <w:i w:val="0"/>
              <w:smallCaps w:val="0"/>
              <w:strike w:val="false"/>
              <w:color w:val="1F1F1F"/>
              <w:sz w:val="42"/>
              <w:szCs w:val="42"/>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tc>
    </w:tr>
  </w:tbl>
  <w:p>
    <w:pPr>
      <w:ind w:left="0" w:right="0" w:firstLine="0"/>
      <w:jc w:val="left"/>
      <w:keepLines w:val="0"/>
      <w:keepNext w:val="0"/>
      <w:pageBreakBefore w:val="0"/>
      <w:spacing w:before="0" w:after="0" w:line="240" w:lineRule="auto"/>
      <w:shd w:val="clear" w:color="auto" w:fill="auto"/>
      <w:widowControl/>
      <w:tabs>
        <w:tab w:val="center" w:pos="4677" w:leader="none"/>
        <w:tab w:val="right" w:pos="9355" w:leader="none"/>
      </w:tabs>
      <w:rPr>
        <w:rFonts w:ascii="Times New Roman" w:hAnsi="Times New Roman" w:cs="Times New Roman" w:eastAsia="Times New Roman"/>
        <w:b w:val="0"/>
        <w:i w:val="0"/>
        <w:smallCaps w:val="0"/>
        <w:strike w:val="false"/>
        <w:color w:val="000000"/>
        <w:sz w:val="24"/>
        <w:szCs w:val="24"/>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tl w:val="false"/>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722"/>
    <w:uiPriority w:val="9"/>
    <w:rPr>
      <w:rFonts w:ascii="Arial" w:hAnsi="Arial" w:cs="Arial" w:eastAsia="Arial"/>
      <w:sz w:val="40"/>
      <w:szCs w:val="40"/>
    </w:rPr>
  </w:style>
  <w:style w:type="character" w:styleId="14">
    <w:name w:val="Heading 2 Char"/>
    <w:basedOn w:val="9"/>
    <w:link w:val="723"/>
    <w:uiPriority w:val="9"/>
    <w:rPr>
      <w:rFonts w:ascii="Arial" w:hAnsi="Arial" w:cs="Arial" w:eastAsia="Arial"/>
      <w:sz w:val="34"/>
    </w:rPr>
  </w:style>
  <w:style w:type="character" w:styleId="16">
    <w:name w:val="Heading 3 Char"/>
    <w:basedOn w:val="9"/>
    <w:link w:val="724"/>
    <w:uiPriority w:val="9"/>
    <w:rPr>
      <w:rFonts w:ascii="Arial" w:hAnsi="Arial" w:cs="Arial" w:eastAsia="Arial"/>
      <w:sz w:val="30"/>
      <w:szCs w:val="30"/>
    </w:rPr>
  </w:style>
  <w:style w:type="character" w:styleId="18">
    <w:name w:val="Heading 4 Char"/>
    <w:basedOn w:val="9"/>
    <w:link w:val="725"/>
    <w:uiPriority w:val="9"/>
    <w:rPr>
      <w:rFonts w:ascii="Arial" w:hAnsi="Arial" w:cs="Arial" w:eastAsia="Arial"/>
      <w:b/>
      <w:bCs/>
      <w:sz w:val="26"/>
      <w:szCs w:val="26"/>
    </w:rPr>
  </w:style>
  <w:style w:type="character" w:styleId="20">
    <w:name w:val="Heading 5 Char"/>
    <w:basedOn w:val="9"/>
    <w:link w:val="726"/>
    <w:uiPriority w:val="9"/>
    <w:rPr>
      <w:rFonts w:ascii="Arial" w:hAnsi="Arial" w:cs="Arial" w:eastAsia="Arial"/>
      <w:b/>
      <w:bCs/>
      <w:sz w:val="24"/>
      <w:szCs w:val="24"/>
    </w:rPr>
  </w:style>
  <w:style w:type="character" w:styleId="22">
    <w:name w:val="Heading 6 Char"/>
    <w:basedOn w:val="9"/>
    <w:link w:val="727"/>
    <w:uiPriority w:val="9"/>
    <w:rPr>
      <w:rFonts w:ascii="Arial" w:hAnsi="Arial" w:cs="Arial" w:eastAsia="Arial"/>
      <w:b/>
      <w:bCs/>
      <w:sz w:val="22"/>
      <w:szCs w:val="22"/>
    </w:rPr>
  </w:style>
  <w:style w:type="paragraph" w:styleId="23">
    <w:name w:val="Heading 7"/>
    <w:basedOn w:val="720"/>
    <w:next w:val="72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720"/>
    <w:next w:val="72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720"/>
    <w:next w:val="72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720"/>
    <w:uiPriority w:val="34"/>
    <w:qFormat/>
    <w:pPr>
      <w:contextualSpacing/>
      <w:ind w:left="720"/>
    </w:pPr>
  </w:style>
  <w:style w:type="table" w:styleId="30">
    <w:name w:val="Normal Table"/>
    <w:uiPriority w:val="99"/>
    <w:semiHidden/>
    <w:unhideWhenUsed/>
    <w:tblPr>
      <w:tblInd w:w="0" w:type="dxa"/>
      <w:tblCellMar>
        <w:left w:w="108" w:type="dxa"/>
        <w:top w:w="0" w:type="dxa"/>
        <w:right w:w="108" w:type="dxa"/>
        <w:bottom w:w="0" w:type="dxa"/>
      </w:tblCellMar>
    </w:tblPr>
  </w:style>
  <w:style w:type="paragraph" w:styleId="31">
    <w:name w:val="No Spacing"/>
    <w:uiPriority w:val="1"/>
    <w:qFormat/>
    <w:pPr>
      <w:spacing w:before="0" w:after="0" w:line="240" w:lineRule="auto"/>
    </w:pPr>
  </w:style>
  <w:style w:type="character" w:styleId="33">
    <w:name w:val="Title Char"/>
    <w:basedOn w:val="9"/>
    <w:link w:val="728"/>
    <w:uiPriority w:val="10"/>
    <w:rPr>
      <w:sz w:val="48"/>
      <w:szCs w:val="48"/>
    </w:rPr>
  </w:style>
  <w:style w:type="character" w:styleId="35">
    <w:name w:val="Subtitle Char"/>
    <w:basedOn w:val="9"/>
    <w:link w:val="729"/>
    <w:uiPriority w:val="11"/>
    <w:rPr>
      <w:sz w:val="24"/>
      <w:szCs w:val="24"/>
    </w:rPr>
  </w:style>
  <w:style w:type="paragraph" w:styleId="36">
    <w:name w:val="Quote"/>
    <w:basedOn w:val="720"/>
    <w:next w:val="720"/>
    <w:link w:val="37"/>
    <w:uiPriority w:val="29"/>
    <w:qFormat/>
    <w:pPr>
      <w:ind w:left="720" w:right="720"/>
    </w:pPr>
    <w:rPr>
      <w:i/>
    </w:rPr>
  </w:style>
  <w:style w:type="character" w:styleId="37">
    <w:name w:val="Quote Char"/>
    <w:link w:val="36"/>
    <w:uiPriority w:val="29"/>
    <w:rPr>
      <w:i/>
    </w:rPr>
  </w:style>
  <w:style w:type="paragraph" w:styleId="38">
    <w:name w:val="Intense Quote"/>
    <w:basedOn w:val="720"/>
    <w:next w:val="72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720"/>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720"/>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720"/>
    <w:next w:val="720"/>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720"/>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72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720"/>
    <w:next w:val="720"/>
    <w:uiPriority w:val="39"/>
    <w:unhideWhenUsed/>
    <w:pPr>
      <w:ind w:left="0" w:right="0" w:firstLine="0"/>
      <w:spacing w:after="57"/>
    </w:pPr>
  </w:style>
  <w:style w:type="paragraph" w:styleId="180">
    <w:name w:val="toc 2"/>
    <w:basedOn w:val="720"/>
    <w:next w:val="720"/>
    <w:uiPriority w:val="39"/>
    <w:unhideWhenUsed/>
    <w:pPr>
      <w:ind w:left="283" w:right="0" w:firstLine="0"/>
      <w:spacing w:after="57"/>
    </w:pPr>
  </w:style>
  <w:style w:type="paragraph" w:styleId="181">
    <w:name w:val="toc 3"/>
    <w:basedOn w:val="720"/>
    <w:next w:val="720"/>
    <w:uiPriority w:val="39"/>
    <w:unhideWhenUsed/>
    <w:pPr>
      <w:ind w:left="567" w:right="0" w:firstLine="0"/>
      <w:spacing w:after="57"/>
    </w:pPr>
  </w:style>
  <w:style w:type="paragraph" w:styleId="182">
    <w:name w:val="toc 4"/>
    <w:basedOn w:val="720"/>
    <w:next w:val="720"/>
    <w:uiPriority w:val="39"/>
    <w:unhideWhenUsed/>
    <w:pPr>
      <w:ind w:left="850" w:right="0" w:firstLine="0"/>
      <w:spacing w:after="57"/>
    </w:pPr>
  </w:style>
  <w:style w:type="paragraph" w:styleId="183">
    <w:name w:val="toc 5"/>
    <w:basedOn w:val="720"/>
    <w:next w:val="720"/>
    <w:uiPriority w:val="39"/>
    <w:unhideWhenUsed/>
    <w:pPr>
      <w:ind w:left="1134" w:right="0" w:firstLine="0"/>
      <w:spacing w:after="57"/>
    </w:pPr>
  </w:style>
  <w:style w:type="paragraph" w:styleId="184">
    <w:name w:val="toc 6"/>
    <w:basedOn w:val="720"/>
    <w:next w:val="720"/>
    <w:uiPriority w:val="39"/>
    <w:unhideWhenUsed/>
    <w:pPr>
      <w:ind w:left="1417" w:right="0" w:firstLine="0"/>
      <w:spacing w:after="57"/>
    </w:pPr>
  </w:style>
  <w:style w:type="paragraph" w:styleId="185">
    <w:name w:val="toc 7"/>
    <w:basedOn w:val="720"/>
    <w:next w:val="720"/>
    <w:uiPriority w:val="39"/>
    <w:unhideWhenUsed/>
    <w:pPr>
      <w:ind w:left="1701" w:right="0" w:firstLine="0"/>
      <w:spacing w:after="57"/>
    </w:pPr>
  </w:style>
  <w:style w:type="paragraph" w:styleId="186">
    <w:name w:val="toc 8"/>
    <w:basedOn w:val="720"/>
    <w:next w:val="720"/>
    <w:uiPriority w:val="39"/>
    <w:unhideWhenUsed/>
    <w:pPr>
      <w:ind w:left="1984" w:right="0" w:firstLine="0"/>
      <w:spacing w:after="57"/>
    </w:pPr>
  </w:style>
  <w:style w:type="paragraph" w:styleId="187">
    <w:name w:val="toc 9"/>
    <w:basedOn w:val="720"/>
    <w:next w:val="720"/>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0"/>
    <w:next w:val="720"/>
    <w:uiPriority w:val="99"/>
    <w:unhideWhenUsed/>
    <w:pPr>
      <w:spacing w:after="0" w:afterAutospacing="0"/>
    </w:pPr>
  </w:style>
  <w:style w:type="paragraph" w:styleId="720" w:default="1">
    <w:name w:val="Normal"/>
  </w:style>
  <w:style w:type="table" w:styleId="721" w:default="1">
    <w:name w:val="Table Normal"/>
    <w:tblPr/>
  </w:style>
  <w:style w:type="paragraph" w:styleId="722">
    <w:name w:val="Heading 1"/>
    <w:basedOn w:val="720"/>
    <w:next w:val="720"/>
    <w:pPr>
      <w:keepLines/>
      <w:keepNext/>
      <w:spacing w:before="360" w:after="80"/>
    </w:pPr>
    <w:rPr>
      <w:rFonts w:ascii="Play" w:hAnsi="Play" w:cs="Play" w:eastAsia="Play"/>
      <w:color w:val="0F4761"/>
      <w:sz w:val="40"/>
      <w:szCs w:val="40"/>
    </w:rPr>
  </w:style>
  <w:style w:type="paragraph" w:styleId="723">
    <w:name w:val="Heading 2"/>
    <w:basedOn w:val="720"/>
    <w:next w:val="720"/>
    <w:pPr>
      <w:keepLines/>
      <w:keepNext/>
      <w:spacing w:before="160" w:after="80"/>
    </w:pPr>
    <w:rPr>
      <w:rFonts w:ascii="Play" w:hAnsi="Play" w:cs="Play" w:eastAsia="Play"/>
      <w:color w:val="0F4761"/>
      <w:sz w:val="32"/>
      <w:szCs w:val="32"/>
    </w:rPr>
  </w:style>
  <w:style w:type="paragraph" w:styleId="724">
    <w:name w:val="Heading 3"/>
    <w:basedOn w:val="720"/>
    <w:next w:val="720"/>
    <w:pPr>
      <w:keepLines/>
      <w:keepNext/>
      <w:spacing w:before="160" w:after="80"/>
    </w:pPr>
    <w:rPr>
      <w:color w:val="0F4761"/>
      <w:sz w:val="28"/>
      <w:szCs w:val="28"/>
    </w:rPr>
  </w:style>
  <w:style w:type="paragraph" w:styleId="725">
    <w:name w:val="Heading 4"/>
    <w:basedOn w:val="720"/>
    <w:next w:val="720"/>
    <w:pPr>
      <w:keepLines/>
      <w:keepNext/>
      <w:spacing w:before="80" w:after="40"/>
    </w:pPr>
    <w:rPr>
      <w:i/>
      <w:color w:val="0F4761"/>
    </w:rPr>
  </w:style>
  <w:style w:type="paragraph" w:styleId="726">
    <w:name w:val="Heading 5"/>
    <w:basedOn w:val="720"/>
    <w:next w:val="720"/>
    <w:pPr>
      <w:keepLines/>
      <w:keepNext/>
      <w:spacing w:before="80" w:after="40"/>
    </w:pPr>
    <w:rPr>
      <w:color w:val="0F4761"/>
    </w:rPr>
  </w:style>
  <w:style w:type="paragraph" w:styleId="727">
    <w:name w:val="Heading 6"/>
    <w:basedOn w:val="720"/>
    <w:next w:val="720"/>
    <w:pPr>
      <w:keepLines/>
      <w:keepNext/>
      <w:spacing w:before="40"/>
    </w:pPr>
    <w:rPr>
      <w:i/>
      <w:color w:val="595959"/>
    </w:rPr>
  </w:style>
  <w:style w:type="paragraph" w:styleId="728">
    <w:name w:val="Title"/>
    <w:basedOn w:val="720"/>
    <w:next w:val="720"/>
    <w:pPr>
      <w:spacing w:after="80"/>
    </w:pPr>
    <w:rPr>
      <w:rFonts w:ascii="Play" w:hAnsi="Play" w:cs="Play" w:eastAsia="Play"/>
      <w:sz w:val="56"/>
      <w:szCs w:val="56"/>
    </w:rPr>
  </w:style>
  <w:style w:type="paragraph" w:styleId="729">
    <w:name w:val="Subtitle"/>
    <w:basedOn w:val="720"/>
    <w:next w:val="720"/>
    <w:rPr>
      <w:color w:val="595959"/>
      <w:sz w:val="28"/>
      <w:szCs w:val="28"/>
    </w:rPr>
  </w:style>
  <w:style w:type="table" w:styleId="730">
    <w:name w:val="StGen0"/>
    <w:basedOn w:val="721"/>
    <w:tblPr>
      <w:tblStyleRowBandSize w:val="1"/>
      <w:tblStyleColBandSize w:val="1"/>
      <w:tblCellMar>
        <w:left w:w="115" w:type="dxa"/>
        <w:top w:w="0" w:type="dxa"/>
        <w:right w:w="115" w:type="dxa"/>
        <w:bottom w:w="0" w:type="dxa"/>
      </w:tblCellMar>
    </w:tblPr>
  </w:style>
  <w:style w:type="table" w:styleId="731">
    <w:name w:val="StGen1"/>
    <w:basedOn w:val="721"/>
    <w:tblPr>
      <w:tblStyleRowBandSize w:val="1"/>
      <w:tblStyleColBandSize w:val="1"/>
      <w:tblCellMar>
        <w:left w:w="115" w:type="dxa"/>
        <w:top w:w="0" w:type="dxa"/>
        <w:right w:w="115" w:type="dxa"/>
        <w:bottom w:w="0" w:type="dxa"/>
      </w:tblCellMar>
    </w:tblPr>
  </w:style>
  <w:style w:type="table" w:styleId="732">
    <w:name w:val="StGen2"/>
    <w:basedOn w:val="721"/>
    <w:tblPr>
      <w:tblStyleRowBandSize w:val="1"/>
      <w:tblStyleColBandSize w:val="1"/>
      <w:tblCellMar>
        <w:left w:w="115" w:type="dxa"/>
        <w:top w:w="0" w:type="dxa"/>
        <w:right w:w="115" w:type="dxa"/>
        <w:bottom w:w="0" w:type="dxa"/>
      </w:tblCellMar>
    </w:tblPr>
  </w:style>
  <w:style w:type="table" w:styleId="733">
    <w:name w:val="StGen3"/>
    <w:basedOn w:val="721"/>
    <w:tblPr>
      <w:tblStyleRowBandSize w:val="1"/>
      <w:tblStyleColBandSize w:val="1"/>
      <w:tblCellMar>
        <w:left w:w="115" w:type="dxa"/>
        <w:top w:w="0" w:type="dxa"/>
        <w:right w:w="115" w:type="dxa"/>
        <w:bottom w:w="0" w:type="dxa"/>
      </w:tblCellMar>
    </w:tblPr>
  </w:style>
  <w:style w:type="character" w:styleId="4555" w:default="1">
    <w:name w:val="Default Paragraph Font"/>
    <w:uiPriority w:val="1"/>
    <w:semiHidden/>
    <w:unhideWhenUsed/>
  </w:style>
  <w:style w:type="numbering" w:styleId="4556"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onlyoffice/7.1.0.58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